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8AB0" w14:textId="58A851CD" w:rsidR="00EF1CD4" w:rsidRDefault="00EF1CD4" w:rsidP="00EF1CD4"/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EC6656" w:rsidRDefault="00560806" w:rsidP="007C64D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E9637C" w:rsidRDefault="0056080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2"/>
      </w:tblGrid>
      <w:tr w:rsidR="00560806" w14:paraId="4FCF3EAB" w14:textId="77777777" w:rsidTr="007C64D3">
        <w:tc>
          <w:tcPr>
            <w:tcW w:w="3402" w:type="dxa"/>
          </w:tcPr>
          <w:p w14:paraId="4BE5E645" w14:textId="0D2170D4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0806" w14:paraId="457CD75B" w14:textId="77777777" w:rsidTr="007C64D3">
        <w:tc>
          <w:tcPr>
            <w:tcW w:w="3402" w:type="dxa"/>
          </w:tcPr>
          <w:p w14:paraId="5CA40953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560806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60806" w14:paraId="50387956" w14:textId="77777777" w:rsidTr="007C64D3">
        <w:tc>
          <w:tcPr>
            <w:tcW w:w="3794" w:type="dxa"/>
          </w:tcPr>
          <w:p w14:paraId="0852FACE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6AB8388F" w14:textId="77777777" w:rsidR="008B1952" w:rsidRPr="00C84922" w:rsidRDefault="008B1952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38C7D0F3" w14:textId="189A1367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języka obcego nowożytnego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64A7D397" w14:textId="5213945B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(z języka </w:t>
      </w:r>
      <w:r>
        <w:rPr>
          <w:rFonts w:ascii="Times New Roman" w:hAnsi="Times New Roman" w:cs="Times New Roman"/>
          <w:smallCaps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mallCaps/>
        </w:rPr>
        <w:t xml:space="preserve">) </w:t>
      </w:r>
    </w:p>
    <w:p w14:paraId="156D357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3117919D" w14:textId="77777777" w:rsidR="00F74427" w:rsidRPr="00C84922" w:rsidRDefault="00F74427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19A95932" w14:textId="7039EEED" w:rsidR="00560806" w:rsidRPr="00ED7D6A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10CF9EC5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809"/>
        <w:gridCol w:w="588"/>
        <w:gridCol w:w="590"/>
        <w:gridCol w:w="591"/>
        <w:gridCol w:w="591"/>
        <w:gridCol w:w="591"/>
        <w:gridCol w:w="591"/>
        <w:gridCol w:w="591"/>
        <w:gridCol w:w="614"/>
        <w:gridCol w:w="722"/>
      </w:tblGrid>
      <w:tr w:rsidR="00560806" w:rsidRPr="008B1952" w14:paraId="35BC1B68" w14:textId="77777777" w:rsidTr="00E9637C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080AA99C" w14:textId="77777777" w:rsidR="00560806" w:rsidRPr="007D66EB" w:rsidRDefault="00560806" w:rsidP="007C64D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1C19886F" w14:textId="003300F2" w:rsidR="00560806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E9637C" w:rsidRDefault="00560806" w:rsidP="007C64D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54E67671" w14:textId="77777777" w:rsidTr="00E9637C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0C7432B6" w14:textId="77777777" w:rsidR="00E9637C" w:rsidRPr="007D66EB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60CA1FFF" w14:textId="72A8292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53A5619" w14:textId="2F70F86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A05DC77" w14:textId="56CA09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E7A3D5" w14:textId="0988F04A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A852415" w14:textId="211905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0C5FD4B" w14:textId="31827B5D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6692DA8B" w14:textId="6276B7A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2AD6FE75" w14:textId="71D1D46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60806" w:rsidRPr="007B3A42" w14:paraId="14A41AB7" w14:textId="77777777" w:rsidTr="00E9637C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D464084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B25D96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61208E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CEC6081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33F25DA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589C19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777BCC7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C04590" w14:textId="77777777" w:rsidTr="00E9637C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76A193A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2FAB52B4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5A908ACC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62991EB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3CFCE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62253F2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DFB53F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DD0F78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74B4FD36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E62F488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154BDF4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3C2C0E8F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1F8ACDA5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940CC3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35E79C1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069275A0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5640B8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6600"/>
            </w:tcBorders>
          </w:tcPr>
          <w:p w14:paraId="7A1C3B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D9387C9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EAC91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D68ED0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0695C298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131574" w:rsidRPr="00E9637C" w:rsidRDefault="001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58A1AD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7E33B73D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F0C4C9C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993EFF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1B6A7EC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79C8F1D" w14:textId="77777777" w:rsidTr="00E9637C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45E3EC77" w14:textId="77777777" w:rsidR="00560806" w:rsidRPr="007D66EB" w:rsidRDefault="00560806" w:rsidP="007C6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53F36B5E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B878F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A9BA3C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E653D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22C58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A441DA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7231379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652DE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75588877" w14:textId="77777777" w:rsidTr="00E9637C">
        <w:trPr>
          <w:cantSplit/>
          <w:trHeight w:val="227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7C2B321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02E4F90" w14:textId="77777777" w:rsidR="00131574" w:rsidRPr="00E9637C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70538F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6676C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BE87D0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11228C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0B21D1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C132FA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4717403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676F647" w14:textId="77777777" w:rsidTr="00E9637C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EBE5F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48548E9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003590D" w14:textId="77777777" w:rsidTr="00E9637C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86841D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2B245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8C367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2F09923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3F1F42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4312A6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7D66EB" w:rsidRDefault="00560806" w:rsidP="0056080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14:paraId="36D65F6F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29CD8C64" w14:textId="4D8FA727" w:rsidR="00C84922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8B1952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E09D692" w14:textId="5AA21BB1" w:rsidR="00560806" w:rsidRPr="0065633D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8B1952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1F69856E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60186" w14:textId="0352DE3B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ww. języka obcego nowożytnego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przyczyn losowych lub zdrowotnych, oraz zdających, którzy przerwali egzami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n z tego języka</w:t>
      </w:r>
    </w:p>
    <w:p w14:paraId="2A796087" w14:textId="1D2436C2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8B1952" w14:paraId="2D32E836" w14:textId="77777777" w:rsidTr="00E9637C">
        <w:tc>
          <w:tcPr>
            <w:tcW w:w="461" w:type="dxa"/>
          </w:tcPr>
          <w:p w14:paraId="305ED81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369B1D1B" w14:textId="77777777" w:rsidTr="00E9637C">
        <w:tc>
          <w:tcPr>
            <w:tcW w:w="461" w:type="dxa"/>
          </w:tcPr>
          <w:p w14:paraId="1503318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0CDC7A40" w14:textId="77777777" w:rsidTr="00E9637C">
        <w:tc>
          <w:tcPr>
            <w:tcW w:w="461" w:type="dxa"/>
          </w:tcPr>
          <w:p w14:paraId="77B85E3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425DC31E" w14:textId="77777777" w:rsidTr="00E9637C">
        <w:tc>
          <w:tcPr>
            <w:tcW w:w="461" w:type="dxa"/>
          </w:tcPr>
          <w:p w14:paraId="014AAA3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54E6B476" w14:textId="77777777" w:rsidTr="00E9637C">
        <w:tc>
          <w:tcPr>
            <w:tcW w:w="461" w:type="dxa"/>
          </w:tcPr>
          <w:p w14:paraId="22132E9E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49760AD9" w14:textId="77777777" w:rsidR="008B1952" w:rsidRPr="0094733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508B1547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FE9E0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AAA0B3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C809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BDDFD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647FC" w14:textId="005F1ACC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7907E242" w14:textId="49AF6CEE" w:rsidR="00560806" w:rsidRPr="00E9637C" w:rsidRDefault="00560806" w:rsidP="0056080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E7FE980" w14:textId="77777777" w:rsidR="00560806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C2DA027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0D65CB0B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152B146E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0BB729D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2228C2C9" w14:textId="77777777" w:rsidR="00560806" w:rsidRPr="007D66EB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5304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D0E8A8E" w14:textId="204E2FA4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 xml:space="preserve"> z danego języka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1E65C14" w14:textId="77777777" w:rsidR="00560806" w:rsidRPr="00DE605A" w:rsidRDefault="00560806" w:rsidP="0056080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33B8" w14:textId="77777777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380C7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21B3CEB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FB08FAF" w14:textId="637B1373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płyt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</w:t>
      </w:r>
    </w:p>
    <w:p w14:paraId="13850943" w14:textId="77777777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B0A4874" w14:textId="03CADE56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8B19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 P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rzebieg egzaminu </w:t>
      </w:r>
      <w:r w:rsidR="008B1952">
        <w:rPr>
          <w:rFonts w:ascii="Times New Roman" w:eastAsia="Times New Roman" w:hAnsi="Times New Roman" w:cs="Times New Roman"/>
          <w:b/>
          <w:sz w:val="20"/>
        </w:rPr>
        <w:t>z danego języka obcego nowożytnego</w:t>
      </w:r>
    </w:p>
    <w:p w14:paraId="648A78B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46A20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43C2EFA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1472F4D5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9273D76" w14:textId="246FD34A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8B1952">
        <w:rPr>
          <w:rFonts w:ascii="Times New Roman" w:eastAsia="Times New Roman" w:hAnsi="Times New Roman" w:cs="Times New Roman"/>
          <w:b/>
          <w:sz w:val="20"/>
        </w:rPr>
        <w:t> 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języka obcego </w:t>
      </w:r>
      <w:r w:rsidR="008B1952">
        <w:rPr>
          <w:rFonts w:ascii="Times New Roman" w:eastAsia="Times New Roman" w:hAnsi="Times New Roman" w:cs="Times New Roman"/>
          <w:b/>
          <w:sz w:val="20"/>
        </w:rPr>
        <w:t>nowożytnego</w:t>
      </w:r>
    </w:p>
    <w:p w14:paraId="116DA68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4"/>
        <w:gridCol w:w="849"/>
        <w:gridCol w:w="2409"/>
        <w:gridCol w:w="2411"/>
        <w:gridCol w:w="996"/>
        <w:gridCol w:w="1413"/>
      </w:tblGrid>
      <w:tr w:rsidR="008B1952" w:rsidRPr="00B25FBC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B25FBC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8B1952" w:rsidRPr="00B25FBC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Default="008B1952" w:rsidP="008B195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5D163D" w14:textId="3EC843C7" w:rsidR="00560806" w:rsidRPr="00CA6DD3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="007C64D3">
        <w:rPr>
          <w:rFonts w:ascii="Times New Roman" w:eastAsia="Times New Roman" w:hAnsi="Times New Roman" w:cs="Times New Roman"/>
          <w:sz w:val="20"/>
          <w:szCs w:val="24"/>
        </w:rPr>
        <w:t>, wymiana odtwarzacza i/lub płyty CD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F2AFC72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9CE5" w14:textId="77777777" w:rsidR="00560806" w:rsidRPr="007B3A42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E437" w14:textId="660E9B36" w:rsidR="00560806" w:rsidRPr="007B3A42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AE08D1" w14:textId="77777777" w:rsidR="00560806" w:rsidRDefault="00560806" w:rsidP="005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5951710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2922F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1ECEF8F5" w14:textId="77777777" w:rsidR="00560806" w:rsidRDefault="00560806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4733D" w:rsidRDefault="00560806" w:rsidP="005608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820"/>
        <w:gridCol w:w="1275"/>
      </w:tblGrid>
      <w:tr w:rsidR="00560806" w14:paraId="549511CB" w14:textId="77777777" w:rsidTr="007C64D3">
        <w:tc>
          <w:tcPr>
            <w:tcW w:w="534" w:type="dxa"/>
          </w:tcPr>
          <w:p w14:paraId="582251F3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560806" w14:paraId="45249393" w14:textId="77777777" w:rsidTr="007C64D3">
        <w:tc>
          <w:tcPr>
            <w:tcW w:w="534" w:type="dxa"/>
          </w:tcPr>
          <w:p w14:paraId="75D8804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6CF82FD7" w14:textId="77777777" w:rsidTr="007C64D3">
        <w:tc>
          <w:tcPr>
            <w:tcW w:w="534" w:type="dxa"/>
          </w:tcPr>
          <w:p w14:paraId="273E55F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0F01E63B" w14:textId="77777777" w:rsidTr="007C64D3">
        <w:tc>
          <w:tcPr>
            <w:tcW w:w="534" w:type="dxa"/>
          </w:tcPr>
          <w:p w14:paraId="085032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50AD642B" w14:textId="77777777" w:rsidTr="007C64D3">
        <w:tc>
          <w:tcPr>
            <w:tcW w:w="534" w:type="dxa"/>
          </w:tcPr>
          <w:p w14:paraId="56EA1DA1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1510BB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FADAC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7B26943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5E63A2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60806" w:rsidRPr="005E63A2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60806" w:rsidRPr="005E63A2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2F938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DA12707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A631581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63CC72A" w14:textId="77777777" w:rsidR="00560806" w:rsidRPr="005E63A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14:paraId="353075B7" w14:textId="77777777" w:rsidTr="008A7A7F">
        <w:tc>
          <w:tcPr>
            <w:tcW w:w="516" w:type="dxa"/>
          </w:tcPr>
          <w:p w14:paraId="5CFC6058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5CB19263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04C804C8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0AF22FC6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315FEA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2654D22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1952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5909B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2732CE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42E506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FD01AC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A0DC9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560806" w14:paraId="028A0251" w14:textId="77777777" w:rsidTr="007C64D3">
        <w:tc>
          <w:tcPr>
            <w:tcW w:w="3704" w:type="dxa"/>
          </w:tcPr>
          <w:p w14:paraId="6F3BC746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6358C5A2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0806" w14:paraId="6746991B" w14:textId="77777777" w:rsidTr="007C64D3">
        <w:tc>
          <w:tcPr>
            <w:tcW w:w="3704" w:type="dxa"/>
          </w:tcPr>
          <w:p w14:paraId="0387988C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03F3F268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A6C8B22" w14:textId="32ABC0C1" w:rsidR="00560806" w:rsidRDefault="00704533" w:rsidP="0056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C353C3" wp14:editId="60571E28">
                <wp:simplePos x="0" y="0"/>
                <wp:positionH relativeFrom="column">
                  <wp:posOffset>381000</wp:posOffset>
                </wp:positionH>
                <wp:positionV relativeFrom="paragraph">
                  <wp:posOffset>1270635</wp:posOffset>
                </wp:positionV>
                <wp:extent cx="5408930" cy="556260"/>
                <wp:effectExtent l="0" t="0" r="127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E9637C" w14:paraId="7F10FD97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7F0F0E4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55FCD9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AD1D625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D73E1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pt;margin-top:100.05pt;width:425.9pt;height:4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y4GgIAABE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E9637C" w14:paraId="7F10FD97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7F0F0E4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55FCD9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AD1D625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D73E1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560806">
        <w:br w:type="page"/>
      </w:r>
      <w:bookmarkStart w:id="0" w:name="_GoBack"/>
      <w:bookmarkEnd w:id="0"/>
    </w:p>
    <w:sectPr w:rsidR="00560806" w:rsidSect="007B3A42">
      <w:headerReference w:type="even" r:id="rId9"/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EA5C" w14:textId="77777777" w:rsidR="00D76901" w:rsidRDefault="00D76901" w:rsidP="00651E4A">
      <w:pPr>
        <w:spacing w:after="0" w:line="240" w:lineRule="auto"/>
      </w:pPr>
      <w:r>
        <w:separator/>
      </w:r>
    </w:p>
  </w:endnote>
  <w:endnote w:type="continuationSeparator" w:id="0">
    <w:p w14:paraId="16BA1AAB" w14:textId="77777777" w:rsidR="00D76901" w:rsidRDefault="00D76901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CEBF1" w14:textId="77777777" w:rsidR="00D76901" w:rsidRDefault="00D76901" w:rsidP="00651E4A">
      <w:pPr>
        <w:spacing w:after="0" w:line="240" w:lineRule="auto"/>
      </w:pPr>
      <w:r>
        <w:separator/>
      </w:r>
    </w:p>
  </w:footnote>
  <w:footnote w:type="continuationSeparator" w:id="0">
    <w:p w14:paraId="70DC344A" w14:textId="77777777" w:rsidR="00D76901" w:rsidRDefault="00D76901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6E9C" w14:textId="425BD9DA" w:rsidR="00E9637C" w:rsidRPr="00227526" w:rsidRDefault="00E9637C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EA2173">
      <w:rPr>
        <w:rFonts w:ascii="Times New Roman" w:hAnsi="Times New Roman" w:cs="Times New Roman"/>
        <w:b/>
        <w:noProof/>
        <w:sz w:val="16"/>
      </w:rPr>
      <w:t>4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ósmoklasisty w roku szkolnym 2018/2019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E650" w14:textId="77777777" w:rsidR="00E9637C" w:rsidRPr="00227526" w:rsidRDefault="00E9637C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EA2173">
      <w:rPr>
        <w:rFonts w:ascii="Times New Roman" w:hAnsi="Times New Roman" w:cs="Times New Roman"/>
        <w:b/>
        <w:noProof/>
        <w:sz w:val="16"/>
      </w:rPr>
      <w:t>5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9"/>
  </w:num>
  <w:num w:numId="17">
    <w:abstractNumId w:val="7"/>
  </w:num>
  <w:num w:numId="18">
    <w:abstractNumId w:val="15"/>
  </w:num>
  <w:num w:numId="19">
    <w:abstractNumId w:val="35"/>
  </w:num>
  <w:num w:numId="20">
    <w:abstractNumId w:val="37"/>
  </w:num>
  <w:num w:numId="21">
    <w:abstractNumId w:val="34"/>
  </w:num>
  <w:num w:numId="22">
    <w:abstractNumId w:val="14"/>
  </w:num>
  <w:num w:numId="23">
    <w:abstractNumId w:val="36"/>
  </w:num>
  <w:num w:numId="24">
    <w:abstractNumId w:val="21"/>
  </w:num>
  <w:num w:numId="25">
    <w:abstractNumId w:val="29"/>
  </w:num>
  <w:num w:numId="26">
    <w:abstractNumId w:val="38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2B17"/>
    <w:rsid w:val="000857BD"/>
    <w:rsid w:val="00091774"/>
    <w:rsid w:val="000B2167"/>
    <w:rsid w:val="000B4925"/>
    <w:rsid w:val="000C019D"/>
    <w:rsid w:val="000C0244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34A38"/>
    <w:rsid w:val="00437B92"/>
    <w:rsid w:val="0044274B"/>
    <w:rsid w:val="00445841"/>
    <w:rsid w:val="004478FF"/>
    <w:rsid w:val="00455877"/>
    <w:rsid w:val="004612CE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45D7"/>
    <w:rsid w:val="0065633D"/>
    <w:rsid w:val="0065748B"/>
    <w:rsid w:val="0066286B"/>
    <w:rsid w:val="006628F4"/>
    <w:rsid w:val="00667EC9"/>
    <w:rsid w:val="00671FB5"/>
    <w:rsid w:val="00675858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D586F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43BD"/>
    <w:rsid w:val="00A75F8C"/>
    <w:rsid w:val="00A77AEF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23159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6901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2173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709D"/>
    <w:rsid w:val="00EF1CD4"/>
    <w:rsid w:val="00EF2890"/>
    <w:rsid w:val="00EF7703"/>
    <w:rsid w:val="00F01068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5ECF-77CB-4E60-BEB8-D4B2BE9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2019-04-15T11:29:00Z</dcterms:created>
  <dcterms:modified xsi:type="dcterms:W3CDTF">2019-04-15T11:37:00Z</dcterms:modified>
</cp:coreProperties>
</file>